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w:t>
      </w:r>
      <w:r w:rsidRPr="006D6909">
        <w:rPr>
          <w:rFonts w:ascii="Times New Roman" w:eastAsia="Times New Roman" w:hAnsi="Times New Roman" w:cs="Times New Roman"/>
          <w:sz w:val="24"/>
          <w:szCs w:val="24"/>
        </w:rPr>
        <w:t xml:space="preserve"> 2: Module 5: Reflection 1</w:t>
      </w:r>
    </w:p>
    <w:p w:rsidR="00D808D7" w:rsidRDefault="00D808D7" w:rsidP="00D808D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808D7" w:rsidRDefault="00D808D7" w:rsidP="00D808D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D808D7" w:rsidRPr="006D6909" w:rsidRDefault="00D808D7" w:rsidP="00D808D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D808D7" w:rsidRDefault="00D808D7" w:rsidP="00D808D7">
      <w:pPr>
        <w:spacing w:line="480" w:lineRule="auto"/>
        <w:rPr>
          <w:rFonts w:ascii="Times New Roman" w:eastAsia="Times New Roman" w:hAnsi="Times New Roman" w:cs="Times New Roman"/>
          <w:sz w:val="24"/>
          <w:szCs w:val="24"/>
        </w:rPr>
      </w:pPr>
    </w:p>
    <w:p w:rsidR="006D6909" w:rsidRPr="00D808D7" w:rsidRDefault="00D808D7" w:rsidP="00D808D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Part</w:t>
      </w:r>
      <w:r w:rsidR="006D6909" w:rsidRPr="00D808D7">
        <w:rPr>
          <w:rFonts w:ascii="Times New Roman" w:eastAsia="Times New Roman" w:hAnsi="Times New Roman" w:cs="Times New Roman"/>
          <w:b/>
          <w:sz w:val="24"/>
          <w:szCs w:val="24"/>
        </w:rPr>
        <w:t xml:space="preserve"> 2: Module 5: Reflection 1</w:t>
      </w:r>
    </w:p>
    <w:p w:rsidR="006D6909" w:rsidRPr="00AC1D9A" w:rsidRDefault="006D6909" w:rsidP="00D808D7">
      <w:pPr>
        <w:pStyle w:val="ListParagraph"/>
        <w:numPr>
          <w:ilvl w:val="0"/>
          <w:numId w:val="2"/>
        </w:numPr>
        <w:spacing w:line="480" w:lineRule="auto"/>
        <w:rPr>
          <w:rFonts w:ascii="Times New Roman" w:eastAsia="Times New Roman" w:hAnsi="Times New Roman" w:cs="Times New Roman"/>
          <w:sz w:val="24"/>
          <w:szCs w:val="24"/>
        </w:rPr>
      </w:pPr>
      <w:r w:rsidRPr="00AC1D9A">
        <w:rPr>
          <w:rFonts w:ascii="Times New Roman" w:eastAsia="Times New Roman" w:hAnsi="Times New Roman" w:cs="Times New Roman"/>
          <w:sz w:val="24"/>
          <w:szCs w:val="24"/>
        </w:rPr>
        <w:t>What changes need to occur in the education system in the United States if we expect to be able to prepare our students with disabilities for active and productive adult lives?</w:t>
      </w:r>
    </w:p>
    <w:p w:rsidR="006D6909" w:rsidRPr="006D6909" w:rsidRDefault="006D6909" w:rsidP="00D808D7">
      <w:pPr>
        <w:spacing w:line="480" w:lineRule="auto"/>
        <w:ind w:firstLine="720"/>
        <w:rPr>
          <w:rFonts w:ascii="Times New Roman" w:eastAsia="Times New Roman" w:hAnsi="Times New Roman" w:cs="Times New Roman"/>
          <w:sz w:val="24"/>
          <w:szCs w:val="24"/>
        </w:rPr>
      </w:pPr>
      <w:r w:rsidRPr="006D6909">
        <w:rPr>
          <w:rFonts w:ascii="Times New Roman" w:eastAsia="Times New Roman" w:hAnsi="Times New Roman" w:cs="Times New Roman"/>
          <w:sz w:val="24"/>
          <w:szCs w:val="24"/>
        </w:rPr>
        <w:t>One of the changes needed in the education system of the United States is that special education systems need to teach students lifelong learning success skills. Notably, for the majority of the time, special education students are in school, they need to be taught transition skills such as employment, living independently, and training as well as education. The specific skills needed for long life success learning include critical thinking. Essentially, critical thinking skills help special education students to solve problems.  Special education students should learn how to make plans, take effective actions, and assess and adjust the impacts</w:t>
      </w:r>
      <w:r w:rsidR="007021FA">
        <w:rPr>
          <w:rFonts w:ascii="Times New Roman" w:eastAsia="Times New Roman" w:hAnsi="Times New Roman" w:cs="Times New Roman"/>
          <w:sz w:val="24"/>
          <w:szCs w:val="24"/>
        </w:rPr>
        <w:t xml:space="preserve"> of such actions</w:t>
      </w:r>
      <w:r w:rsidRPr="006D6909">
        <w:rPr>
          <w:rFonts w:ascii="Times New Roman" w:eastAsia="Times New Roman" w:hAnsi="Times New Roman" w:cs="Times New Roman"/>
          <w:sz w:val="24"/>
          <w:szCs w:val="24"/>
        </w:rPr>
        <w:t xml:space="preserve">. The others </w:t>
      </w:r>
      <w:r w:rsidR="007021FA">
        <w:rPr>
          <w:rFonts w:ascii="Times New Roman" w:eastAsia="Times New Roman" w:hAnsi="Times New Roman" w:cs="Times New Roman"/>
          <w:sz w:val="24"/>
          <w:szCs w:val="24"/>
        </w:rPr>
        <w:t>skills are social</w:t>
      </w:r>
      <w:r w:rsidRPr="006D6909">
        <w:rPr>
          <w:rFonts w:ascii="Times New Roman" w:eastAsia="Times New Roman" w:hAnsi="Times New Roman" w:cs="Times New Roman"/>
          <w:sz w:val="24"/>
          <w:szCs w:val="24"/>
        </w:rPr>
        <w:t>. Social skills among special education skills include soft skills, effective communication, as well as responsibility. Special education students also need to be taught technology skills that entail cell phones, the internet, and social media to have access to information</w:t>
      </w:r>
      <w:r w:rsidR="00AC1D9A">
        <w:rPr>
          <w:rFonts w:ascii="Times New Roman" w:eastAsia="Times New Roman" w:hAnsi="Times New Roman" w:cs="Times New Roman"/>
          <w:sz w:val="24"/>
          <w:szCs w:val="24"/>
        </w:rPr>
        <w:t xml:space="preserve"> (</w:t>
      </w:r>
      <w:r w:rsidR="00AC1D9A" w:rsidRPr="00AC1D9A">
        <w:rPr>
          <w:rFonts w:ascii="Times New Roman" w:eastAsia="Times New Roman" w:hAnsi="Times New Roman" w:cs="Times New Roman"/>
          <w:sz w:val="24"/>
          <w:szCs w:val="24"/>
        </w:rPr>
        <w:t>Ten Sigma, 2018</w:t>
      </w:r>
      <w:r w:rsidR="00AC1D9A">
        <w:rPr>
          <w:rFonts w:ascii="Times New Roman" w:eastAsia="Times New Roman" w:hAnsi="Times New Roman" w:cs="Times New Roman"/>
          <w:sz w:val="24"/>
          <w:szCs w:val="24"/>
        </w:rPr>
        <w:t>)</w:t>
      </w:r>
      <w:r w:rsidR="007021FA">
        <w:rPr>
          <w:rFonts w:ascii="Times New Roman" w:eastAsia="Times New Roman" w:hAnsi="Times New Roman" w:cs="Times New Roman"/>
          <w:sz w:val="24"/>
          <w:szCs w:val="24"/>
        </w:rPr>
        <w:t>. In addition, t</w:t>
      </w:r>
      <w:r w:rsidRPr="006D6909">
        <w:rPr>
          <w:rFonts w:ascii="Times New Roman" w:eastAsia="Times New Roman" w:hAnsi="Times New Roman" w:cs="Times New Roman"/>
          <w:sz w:val="24"/>
          <w:szCs w:val="24"/>
        </w:rPr>
        <w:t>he education sy</w:t>
      </w:r>
      <w:r w:rsidR="007021FA">
        <w:rPr>
          <w:rFonts w:ascii="Times New Roman" w:eastAsia="Times New Roman" w:hAnsi="Times New Roman" w:cs="Times New Roman"/>
          <w:sz w:val="24"/>
          <w:szCs w:val="24"/>
        </w:rPr>
        <w:t>stem</w:t>
      </w:r>
      <w:bookmarkStart w:id="0" w:name="_GoBack"/>
      <w:bookmarkEnd w:id="0"/>
      <w:r w:rsidRPr="006D6909">
        <w:rPr>
          <w:rFonts w:ascii="Times New Roman" w:eastAsia="Times New Roman" w:hAnsi="Times New Roman" w:cs="Times New Roman"/>
          <w:sz w:val="24"/>
          <w:szCs w:val="24"/>
        </w:rPr>
        <w:t xml:space="preserve"> needs to change so that it may teach the students employment skills such as the effective management of time, leadership skills, and teamwork.</w:t>
      </w:r>
    </w:p>
    <w:p w:rsidR="006D6909" w:rsidRPr="00AC1D9A" w:rsidRDefault="006D6909" w:rsidP="00D808D7">
      <w:pPr>
        <w:pStyle w:val="ListParagraph"/>
        <w:numPr>
          <w:ilvl w:val="0"/>
          <w:numId w:val="2"/>
        </w:numPr>
        <w:spacing w:line="480" w:lineRule="auto"/>
        <w:rPr>
          <w:rFonts w:ascii="Times New Roman" w:eastAsia="Times New Roman" w:hAnsi="Times New Roman" w:cs="Times New Roman"/>
          <w:sz w:val="24"/>
          <w:szCs w:val="24"/>
        </w:rPr>
      </w:pPr>
      <w:r w:rsidRPr="00AC1D9A">
        <w:rPr>
          <w:rFonts w:ascii="Times New Roman" w:eastAsia="Times New Roman" w:hAnsi="Times New Roman" w:cs="Times New Roman"/>
          <w:sz w:val="24"/>
          <w:szCs w:val="24"/>
        </w:rPr>
        <w:t xml:space="preserve">What strategy would you suggest that might ensure that they are prepared for 2020 and beyond? </w:t>
      </w:r>
    </w:p>
    <w:p w:rsidR="00243685" w:rsidRDefault="006D6909" w:rsidP="00D808D7">
      <w:pPr>
        <w:spacing w:line="480" w:lineRule="auto"/>
        <w:ind w:firstLine="720"/>
        <w:rPr>
          <w:rFonts w:ascii="Times New Roman" w:eastAsia="Times New Roman" w:hAnsi="Times New Roman" w:cs="Times New Roman"/>
          <w:sz w:val="24"/>
          <w:szCs w:val="24"/>
        </w:rPr>
      </w:pPr>
      <w:r w:rsidRPr="006D6909">
        <w:rPr>
          <w:rFonts w:ascii="Times New Roman" w:eastAsia="Times New Roman" w:hAnsi="Times New Roman" w:cs="Times New Roman"/>
          <w:sz w:val="24"/>
          <w:szCs w:val="24"/>
        </w:rPr>
        <w:t xml:space="preserve">One of the strategies that I would suggest to ensure the preparation of education systems for the year 2020 and beyond would be effective partnerships in the education system. I think there is a need for effective partnerships between teachers in middle schools with their colleagues in elementary schools, and such partnerships would ensure that teachers enlighten </w:t>
      </w:r>
      <w:r w:rsidRPr="006D6909">
        <w:rPr>
          <w:rFonts w:ascii="Times New Roman" w:eastAsia="Times New Roman" w:hAnsi="Times New Roman" w:cs="Times New Roman"/>
          <w:sz w:val="24"/>
          <w:szCs w:val="24"/>
        </w:rPr>
        <w:lastRenderedPageBreak/>
        <w:t>their students to embrace lifelong learning. In addition, these partnerships would ensure that students are taught how to be responsible for their own lives</w:t>
      </w:r>
      <w:r w:rsidR="00AC1D9A">
        <w:rPr>
          <w:rFonts w:ascii="Times New Roman" w:eastAsia="Times New Roman" w:hAnsi="Times New Roman" w:cs="Times New Roman"/>
          <w:sz w:val="24"/>
          <w:szCs w:val="24"/>
        </w:rPr>
        <w:t xml:space="preserve"> (</w:t>
      </w:r>
      <w:r w:rsidR="00AC1D9A" w:rsidRPr="00AC1D9A">
        <w:rPr>
          <w:rFonts w:ascii="Times New Roman" w:eastAsia="Times New Roman" w:hAnsi="Times New Roman" w:cs="Times New Roman"/>
          <w:sz w:val="24"/>
          <w:szCs w:val="24"/>
        </w:rPr>
        <w:t>Ten Sigma, 2018</w:t>
      </w:r>
      <w:r w:rsidR="00AC1D9A">
        <w:rPr>
          <w:rFonts w:ascii="Times New Roman" w:eastAsia="Times New Roman" w:hAnsi="Times New Roman" w:cs="Times New Roman"/>
          <w:b/>
          <w:sz w:val="24"/>
          <w:szCs w:val="24"/>
        </w:rPr>
        <w:t>)</w:t>
      </w:r>
      <w:r w:rsidRPr="006D6909">
        <w:rPr>
          <w:rFonts w:ascii="Times New Roman" w:eastAsia="Times New Roman" w:hAnsi="Times New Roman" w:cs="Times New Roman"/>
          <w:sz w:val="24"/>
          <w:szCs w:val="24"/>
        </w:rPr>
        <w:t xml:space="preserve">. Parents also play critical roles in the education and postsecondary life of students with disabilities. Therefore, there is also a need for initiating and sustaining effective partnerships with parents of special education students. Parents provide critical information about their students, such as the status of their backgrounds as well as the historical life of such students, and this information may be included in the transition planning for these students.      </w:t>
      </w: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D808D7" w:rsidRDefault="00D808D7" w:rsidP="00D808D7">
      <w:pPr>
        <w:spacing w:line="480" w:lineRule="auto"/>
        <w:jc w:val="center"/>
        <w:rPr>
          <w:rFonts w:ascii="Times New Roman" w:eastAsia="Times New Roman" w:hAnsi="Times New Roman" w:cs="Times New Roman"/>
          <w:b/>
          <w:sz w:val="24"/>
          <w:szCs w:val="24"/>
        </w:rPr>
      </w:pPr>
    </w:p>
    <w:p w:rsidR="00243685" w:rsidRPr="00AC1D9A" w:rsidRDefault="00AC1D9A" w:rsidP="00D808D7">
      <w:pPr>
        <w:spacing w:line="480" w:lineRule="auto"/>
        <w:jc w:val="center"/>
        <w:rPr>
          <w:rFonts w:ascii="Times New Roman" w:eastAsia="Times New Roman" w:hAnsi="Times New Roman" w:cs="Times New Roman"/>
          <w:b/>
          <w:sz w:val="24"/>
          <w:szCs w:val="24"/>
        </w:rPr>
      </w:pPr>
      <w:r w:rsidRPr="00AC1D9A">
        <w:rPr>
          <w:rFonts w:ascii="Times New Roman" w:eastAsia="Times New Roman" w:hAnsi="Times New Roman" w:cs="Times New Roman"/>
          <w:b/>
          <w:sz w:val="24"/>
          <w:szCs w:val="24"/>
        </w:rPr>
        <w:lastRenderedPageBreak/>
        <w:t>Reference</w:t>
      </w:r>
    </w:p>
    <w:p w:rsidR="00243685" w:rsidRPr="006D6909" w:rsidRDefault="00AC1D9A" w:rsidP="00D808D7">
      <w:pPr>
        <w:pStyle w:val="Heading1"/>
        <w:spacing w:line="480" w:lineRule="auto"/>
        <w:ind w:left="720" w:hanging="720"/>
        <w:rPr>
          <w:b w:val="0"/>
          <w:sz w:val="24"/>
          <w:szCs w:val="24"/>
        </w:rPr>
      </w:pPr>
      <w:r w:rsidRPr="00AC1D9A">
        <w:rPr>
          <w:b w:val="0"/>
          <w:sz w:val="24"/>
          <w:szCs w:val="24"/>
        </w:rPr>
        <w:t xml:space="preserve">Ten Sigma. (2018). Teaching Transition is the Thing that Makes a Difference in Episode 110 Transition Tuesday. </w:t>
      </w:r>
      <w:r w:rsidRPr="00AC1D9A">
        <w:rPr>
          <w:b w:val="0"/>
          <w:i/>
          <w:sz w:val="24"/>
          <w:szCs w:val="24"/>
        </w:rPr>
        <w:t>YouTube</w:t>
      </w:r>
      <w:r>
        <w:rPr>
          <w:b w:val="0"/>
          <w:sz w:val="24"/>
          <w:szCs w:val="24"/>
        </w:rPr>
        <w:t xml:space="preserve">. Retrieved from </w:t>
      </w:r>
      <w:hyperlink r:id="rId7" w:history="1">
        <w:r w:rsidRPr="001E0637">
          <w:rPr>
            <w:rStyle w:val="Hyperlink"/>
            <w:b w:val="0"/>
            <w:sz w:val="24"/>
            <w:szCs w:val="24"/>
          </w:rPr>
          <w:t>https://www.youtube.com/watch?v=xGqczkFsHwI&amp;feature=emb_logo</w:t>
        </w:r>
      </w:hyperlink>
    </w:p>
    <w:sectPr w:rsidR="00243685" w:rsidRPr="006D6909" w:rsidSect="00D808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272" w:rsidRDefault="00242272" w:rsidP="00D808D7">
      <w:pPr>
        <w:spacing w:after="0" w:line="240" w:lineRule="auto"/>
      </w:pPr>
      <w:r>
        <w:separator/>
      </w:r>
    </w:p>
  </w:endnote>
  <w:endnote w:type="continuationSeparator" w:id="1">
    <w:p w:rsidR="00242272" w:rsidRDefault="00242272" w:rsidP="00D808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272" w:rsidRDefault="00242272" w:rsidP="00D808D7">
      <w:pPr>
        <w:spacing w:after="0" w:line="240" w:lineRule="auto"/>
      </w:pPr>
      <w:r>
        <w:separator/>
      </w:r>
    </w:p>
  </w:footnote>
  <w:footnote w:type="continuationSeparator" w:id="1">
    <w:p w:rsidR="00242272" w:rsidRDefault="00242272" w:rsidP="00D808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D7" w:rsidRPr="00D808D7" w:rsidRDefault="00D808D7">
    <w:pPr>
      <w:pStyle w:val="Header"/>
      <w:rPr>
        <w:rFonts w:ascii="Times New Roman" w:hAnsi="Times New Roman" w:cs="Times New Roman"/>
        <w:sz w:val="24"/>
        <w:szCs w:val="24"/>
      </w:rPr>
    </w:pPr>
    <w:r w:rsidRPr="00D808D7">
      <w:rPr>
        <w:rFonts w:ascii="Times New Roman" w:hAnsi="Times New Roman" w:cs="Times New Roman"/>
        <w:sz w:val="24"/>
        <w:szCs w:val="24"/>
      </w:rPr>
      <w:t>PART 2: MODULE 5: REFLECTION 1</w:t>
    </w:r>
    <w:r w:rsidRPr="00D808D7">
      <w:rPr>
        <w:rFonts w:ascii="Times New Roman" w:hAnsi="Times New Roman" w:cs="Times New Roman"/>
        <w:sz w:val="24"/>
        <w:szCs w:val="24"/>
      </w:rPr>
      <w:tab/>
    </w:r>
    <w:r w:rsidRPr="00D808D7">
      <w:rPr>
        <w:rFonts w:ascii="Times New Roman" w:hAnsi="Times New Roman" w:cs="Times New Roman"/>
        <w:sz w:val="24"/>
        <w:szCs w:val="24"/>
      </w:rPr>
      <w:tab/>
    </w:r>
    <w:r w:rsidR="0080669B" w:rsidRPr="00D808D7">
      <w:rPr>
        <w:rFonts w:ascii="Times New Roman" w:hAnsi="Times New Roman" w:cs="Times New Roman"/>
        <w:sz w:val="24"/>
        <w:szCs w:val="24"/>
      </w:rPr>
      <w:fldChar w:fldCharType="begin"/>
    </w:r>
    <w:r w:rsidRPr="00D808D7">
      <w:rPr>
        <w:rFonts w:ascii="Times New Roman" w:hAnsi="Times New Roman" w:cs="Times New Roman"/>
        <w:sz w:val="24"/>
        <w:szCs w:val="24"/>
      </w:rPr>
      <w:instrText xml:space="preserve"> PAGE   \* MERGEFORMAT </w:instrText>
    </w:r>
    <w:r w:rsidR="0080669B" w:rsidRPr="00D808D7">
      <w:rPr>
        <w:rFonts w:ascii="Times New Roman" w:hAnsi="Times New Roman" w:cs="Times New Roman"/>
        <w:sz w:val="24"/>
        <w:szCs w:val="24"/>
      </w:rPr>
      <w:fldChar w:fldCharType="separate"/>
    </w:r>
    <w:r w:rsidR="00AE11F1">
      <w:rPr>
        <w:rFonts w:ascii="Times New Roman" w:hAnsi="Times New Roman" w:cs="Times New Roman"/>
        <w:noProof/>
        <w:sz w:val="24"/>
        <w:szCs w:val="24"/>
      </w:rPr>
      <w:t>4</w:t>
    </w:r>
    <w:r w:rsidR="0080669B" w:rsidRPr="00D808D7">
      <w:rPr>
        <w:rFonts w:ascii="Times New Roman" w:hAnsi="Times New Roman" w:cs="Times New Roman"/>
        <w:noProof/>
        <w:sz w:val="24"/>
        <w:szCs w:val="24"/>
      </w:rPr>
      <w:fldChar w:fldCharType="end"/>
    </w:r>
    <w:r w:rsidRPr="00D808D7">
      <w:rPr>
        <w:rFonts w:ascii="Times New Roman" w:hAnsi="Times New Roman" w:cs="Times New Roman"/>
        <w:sz w:val="24"/>
        <w:szCs w:val="24"/>
      </w:rPr>
      <w:tab/>
    </w:r>
  </w:p>
  <w:p w:rsidR="00D808D7" w:rsidRDefault="00D808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D7" w:rsidRPr="00D808D7" w:rsidRDefault="00D808D7">
    <w:pPr>
      <w:pStyle w:val="Header"/>
      <w:rPr>
        <w:rFonts w:ascii="Times New Roman" w:hAnsi="Times New Roman" w:cs="Times New Roman"/>
        <w:sz w:val="24"/>
        <w:szCs w:val="24"/>
      </w:rPr>
    </w:pPr>
    <w:r w:rsidRPr="00D808D7">
      <w:rPr>
        <w:rFonts w:ascii="Times New Roman" w:hAnsi="Times New Roman" w:cs="Times New Roman"/>
        <w:sz w:val="24"/>
        <w:szCs w:val="24"/>
      </w:rPr>
      <w:t>PART 2: MODULE 5: REFLECTION 1</w:t>
    </w:r>
    <w:r w:rsidRPr="00D808D7">
      <w:rPr>
        <w:rFonts w:ascii="Times New Roman" w:hAnsi="Times New Roman" w:cs="Times New Roman"/>
        <w:sz w:val="24"/>
        <w:szCs w:val="24"/>
      </w:rPr>
      <w:tab/>
    </w:r>
    <w:r w:rsidRPr="00D808D7">
      <w:rPr>
        <w:rFonts w:ascii="Times New Roman" w:hAnsi="Times New Roman" w:cs="Times New Roman"/>
        <w:sz w:val="24"/>
        <w:szCs w:val="24"/>
      </w:rPr>
      <w:tab/>
    </w:r>
    <w:r w:rsidR="0080669B" w:rsidRPr="00D808D7">
      <w:rPr>
        <w:rFonts w:ascii="Times New Roman" w:hAnsi="Times New Roman" w:cs="Times New Roman"/>
        <w:sz w:val="24"/>
        <w:szCs w:val="24"/>
      </w:rPr>
      <w:fldChar w:fldCharType="begin"/>
    </w:r>
    <w:r w:rsidRPr="00D808D7">
      <w:rPr>
        <w:rFonts w:ascii="Times New Roman" w:hAnsi="Times New Roman" w:cs="Times New Roman"/>
        <w:sz w:val="24"/>
        <w:szCs w:val="24"/>
      </w:rPr>
      <w:instrText xml:space="preserve"> PAGE   \* MERGEFORMAT </w:instrText>
    </w:r>
    <w:r w:rsidR="0080669B" w:rsidRPr="00D808D7">
      <w:rPr>
        <w:rFonts w:ascii="Times New Roman" w:hAnsi="Times New Roman" w:cs="Times New Roman"/>
        <w:sz w:val="24"/>
        <w:szCs w:val="24"/>
      </w:rPr>
      <w:fldChar w:fldCharType="separate"/>
    </w:r>
    <w:r w:rsidR="00AE11F1">
      <w:rPr>
        <w:rFonts w:ascii="Times New Roman" w:hAnsi="Times New Roman" w:cs="Times New Roman"/>
        <w:noProof/>
        <w:sz w:val="24"/>
        <w:szCs w:val="24"/>
      </w:rPr>
      <w:t>1</w:t>
    </w:r>
    <w:r w:rsidR="0080669B" w:rsidRPr="00D808D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658BD"/>
    <w:multiLevelType w:val="hybridMultilevel"/>
    <w:tmpl w:val="73668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790CCA"/>
    <w:multiLevelType w:val="hybridMultilevel"/>
    <w:tmpl w:val="8FCC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35A2"/>
    <w:rsid w:val="00242272"/>
    <w:rsid w:val="00243685"/>
    <w:rsid w:val="004F3EAF"/>
    <w:rsid w:val="006673E2"/>
    <w:rsid w:val="006D6909"/>
    <w:rsid w:val="007021FA"/>
    <w:rsid w:val="0078133D"/>
    <w:rsid w:val="007B346D"/>
    <w:rsid w:val="0080669B"/>
    <w:rsid w:val="009B35A2"/>
    <w:rsid w:val="00AC1D9A"/>
    <w:rsid w:val="00AE11F1"/>
    <w:rsid w:val="00D808D7"/>
    <w:rsid w:val="00F12313"/>
    <w:rsid w:val="00FB23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9B"/>
  </w:style>
  <w:style w:type="paragraph" w:styleId="Heading1">
    <w:name w:val="heading 1"/>
    <w:basedOn w:val="Normal"/>
    <w:link w:val="Heading1Char"/>
    <w:uiPriority w:val="9"/>
    <w:qFormat/>
    <w:rsid w:val="00AC1D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3F5"/>
    <w:pPr>
      <w:ind w:left="720"/>
      <w:contextualSpacing/>
    </w:pPr>
  </w:style>
  <w:style w:type="character" w:customStyle="1" w:styleId="Heading1Char">
    <w:name w:val="Heading 1 Char"/>
    <w:basedOn w:val="DefaultParagraphFont"/>
    <w:link w:val="Heading1"/>
    <w:uiPriority w:val="9"/>
    <w:rsid w:val="00AC1D9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C1D9A"/>
    <w:rPr>
      <w:color w:val="0000FF" w:themeColor="hyperlink"/>
      <w:u w:val="single"/>
    </w:rPr>
  </w:style>
  <w:style w:type="paragraph" w:styleId="Header">
    <w:name w:val="header"/>
    <w:basedOn w:val="Normal"/>
    <w:link w:val="HeaderChar"/>
    <w:uiPriority w:val="99"/>
    <w:unhideWhenUsed/>
    <w:rsid w:val="00D80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D7"/>
  </w:style>
  <w:style w:type="paragraph" w:styleId="Footer">
    <w:name w:val="footer"/>
    <w:basedOn w:val="Normal"/>
    <w:link w:val="FooterChar"/>
    <w:uiPriority w:val="99"/>
    <w:unhideWhenUsed/>
    <w:rsid w:val="00D80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D7"/>
  </w:style>
  <w:style w:type="paragraph" w:styleId="BalloonText">
    <w:name w:val="Balloon Text"/>
    <w:basedOn w:val="Normal"/>
    <w:link w:val="BalloonTextChar"/>
    <w:uiPriority w:val="99"/>
    <w:semiHidden/>
    <w:unhideWhenUsed/>
    <w:rsid w:val="00D808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8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C1D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3F5"/>
    <w:pPr>
      <w:ind w:left="720"/>
      <w:contextualSpacing/>
    </w:pPr>
  </w:style>
  <w:style w:type="character" w:customStyle="1" w:styleId="Heading1Char">
    <w:name w:val="Heading 1 Char"/>
    <w:basedOn w:val="DefaultParagraphFont"/>
    <w:link w:val="Heading1"/>
    <w:uiPriority w:val="9"/>
    <w:rsid w:val="00AC1D9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C1D9A"/>
    <w:rPr>
      <w:color w:val="0000FF" w:themeColor="hyperlink"/>
      <w:u w:val="single"/>
    </w:rPr>
  </w:style>
  <w:style w:type="paragraph" w:styleId="Header">
    <w:name w:val="header"/>
    <w:basedOn w:val="Normal"/>
    <w:link w:val="HeaderChar"/>
    <w:uiPriority w:val="99"/>
    <w:unhideWhenUsed/>
    <w:rsid w:val="00D80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D7"/>
  </w:style>
  <w:style w:type="paragraph" w:styleId="Footer">
    <w:name w:val="footer"/>
    <w:basedOn w:val="Normal"/>
    <w:link w:val="FooterChar"/>
    <w:uiPriority w:val="99"/>
    <w:unhideWhenUsed/>
    <w:rsid w:val="00D80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D7"/>
  </w:style>
  <w:style w:type="paragraph" w:styleId="BalloonText">
    <w:name w:val="Balloon Text"/>
    <w:basedOn w:val="Normal"/>
    <w:link w:val="BalloonTextChar"/>
    <w:uiPriority w:val="99"/>
    <w:semiHidden/>
    <w:unhideWhenUsed/>
    <w:rsid w:val="00D808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8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338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GqczkFsHwI&amp;feature=emb_logo"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2020-11-23T20:16:00Z</dcterms:created>
  <dcterms:modified xsi:type="dcterms:W3CDTF">2020-11-23T20:16:00Z</dcterms:modified>
</cp:coreProperties>
</file>